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AE6" w:rsidRPr="00AF388F" w:rsidRDefault="00733AE6" w:rsidP="00733AE6">
      <w:pPr>
        <w:rPr>
          <w:sz w:val="16"/>
          <w:szCs w:val="16"/>
        </w:rPr>
      </w:pPr>
    </w:p>
    <w:p w:rsidR="00733AE6" w:rsidRPr="00685E6B" w:rsidRDefault="00733AE6" w:rsidP="00685E6B">
      <w:pPr>
        <w:ind w:left="-360"/>
        <w:jc w:val="both"/>
        <w:rPr>
          <w:rFonts w:ascii="Helvetica" w:hAnsi="Helvetica"/>
          <w:color w:val="1D1D1D"/>
          <w:sz w:val="28"/>
          <w:szCs w:val="28"/>
          <w:shd w:val="clear" w:color="auto" w:fill="FFFFFF"/>
        </w:rPr>
      </w:pPr>
      <w:r w:rsidRPr="00685E6B">
        <w:rPr>
          <w:rFonts w:ascii="Helvetica" w:hAnsi="Helvetica"/>
          <w:color w:val="1D1D1D"/>
          <w:sz w:val="28"/>
          <w:szCs w:val="28"/>
          <w:shd w:val="clear" w:color="auto" w:fill="FFFFFF"/>
        </w:rPr>
        <w:t>The Martin County Farmer's Market in Williamston</w:t>
      </w:r>
      <w:r w:rsidRPr="00685E6B">
        <w:rPr>
          <w:rFonts w:ascii="Helvetica" w:hAnsi="Helvetica"/>
          <w:color w:val="1D1D1D"/>
          <w:sz w:val="28"/>
          <w:szCs w:val="28"/>
          <w:shd w:val="clear" w:color="auto" w:fill="FFFFFF"/>
        </w:rPr>
        <w:t xml:space="preserve"> is partnering with the</w:t>
      </w:r>
      <w:r w:rsidRPr="00685E6B">
        <w:rPr>
          <w:rFonts w:ascii="Helvetica" w:hAnsi="Helvetica"/>
          <w:color w:val="1D1D1D"/>
          <w:sz w:val="28"/>
          <w:szCs w:val="28"/>
          <w:shd w:val="clear" w:color="auto" w:fill="FFFFFF"/>
        </w:rPr>
        <w:t xml:space="preserve"> </w:t>
      </w:r>
      <w:r w:rsidRPr="00685E6B">
        <w:rPr>
          <w:rFonts w:ascii="Helvetica" w:hAnsi="Helvetica"/>
          <w:color w:val="1D1D1D"/>
          <w:sz w:val="28"/>
          <w:szCs w:val="28"/>
          <w:shd w:val="clear" w:color="auto" w:fill="FFFFFF"/>
        </w:rPr>
        <w:t>Martin County</w:t>
      </w:r>
      <w:r w:rsidRPr="00685E6B">
        <w:rPr>
          <w:rFonts w:ascii="Helvetica" w:hAnsi="Helvetica"/>
          <w:color w:val="1D1D1D"/>
          <w:sz w:val="28"/>
          <w:szCs w:val="28"/>
          <w:shd w:val="clear" w:color="auto" w:fill="FFFFFF"/>
        </w:rPr>
        <w:t xml:space="preserve"> Arts Council to facilitate an art contest focusing on agriculture in Martin County</w:t>
      </w:r>
      <w:r w:rsidRPr="00685E6B">
        <w:rPr>
          <w:rFonts w:ascii="Helvetica" w:hAnsi="Helvetica"/>
          <w:color w:val="1D1D1D"/>
          <w:sz w:val="28"/>
          <w:szCs w:val="28"/>
          <w:shd w:val="clear" w:color="auto" w:fill="FFFFFF"/>
        </w:rPr>
        <w:t xml:space="preserve">.  The Show will have two prize levels </w:t>
      </w:r>
      <w:proofErr w:type="gramStart"/>
      <w:r w:rsidRPr="00685E6B">
        <w:rPr>
          <w:rFonts w:ascii="Helvetica" w:hAnsi="Helvetica"/>
          <w:color w:val="1D1D1D"/>
          <w:sz w:val="28"/>
          <w:szCs w:val="28"/>
          <w:shd w:val="clear" w:color="auto" w:fill="FFFFFF"/>
        </w:rPr>
        <w:t>-  Adults</w:t>
      </w:r>
      <w:proofErr w:type="gramEnd"/>
      <w:r w:rsidRPr="00685E6B">
        <w:rPr>
          <w:rFonts w:ascii="Helvetica" w:hAnsi="Helvetica"/>
          <w:color w:val="1D1D1D"/>
          <w:sz w:val="28"/>
          <w:szCs w:val="28"/>
          <w:shd w:val="clear" w:color="auto" w:fill="FFFFFF"/>
        </w:rPr>
        <w:t xml:space="preserve"> and Youth.  First, second and third place ribbons will be given in each level.</w:t>
      </w:r>
    </w:p>
    <w:p w:rsidR="00733AE6" w:rsidRPr="00685E6B" w:rsidRDefault="00733AE6" w:rsidP="00733AE6">
      <w:pPr>
        <w:jc w:val="both"/>
        <w:rPr>
          <w:rFonts w:ascii="Helvetica" w:hAnsi="Helvetica"/>
          <w:color w:val="1D1D1D"/>
          <w:sz w:val="28"/>
          <w:szCs w:val="28"/>
          <w:shd w:val="clear" w:color="auto" w:fill="FFFFFF"/>
        </w:rPr>
      </w:pPr>
    </w:p>
    <w:p w:rsidR="00733AE6" w:rsidRPr="00685E6B" w:rsidRDefault="00733AE6" w:rsidP="00685E6B">
      <w:pPr>
        <w:ind w:left="-360"/>
        <w:jc w:val="both"/>
        <w:rPr>
          <w:rFonts w:ascii="Helvetica" w:hAnsi="Helvetica"/>
          <w:color w:val="1D1D1D"/>
          <w:sz w:val="28"/>
          <w:szCs w:val="28"/>
          <w:shd w:val="clear" w:color="auto" w:fill="FFFFFF"/>
        </w:rPr>
      </w:pPr>
      <w:r w:rsidRPr="00685E6B">
        <w:rPr>
          <w:rFonts w:ascii="Helvetica" w:hAnsi="Helvetica"/>
          <w:color w:val="1D1D1D"/>
          <w:sz w:val="28"/>
          <w:szCs w:val="28"/>
          <w:shd w:val="clear" w:color="auto" w:fill="FFFFFF"/>
        </w:rPr>
        <w:t>The</w:t>
      </w:r>
      <w:r w:rsidRPr="00685E6B">
        <w:rPr>
          <w:rFonts w:ascii="Helvetica" w:hAnsi="Helvetica"/>
          <w:color w:val="1D1D1D"/>
          <w:sz w:val="28"/>
          <w:szCs w:val="28"/>
          <w:shd w:val="clear" w:color="auto" w:fill="FFFFFF"/>
        </w:rPr>
        <w:t xml:space="preserve"> end date/judging to take place and awards be announced at our August 8th market during National Farmer's Market Week</w:t>
      </w:r>
      <w:r w:rsidRPr="00685E6B">
        <w:rPr>
          <w:rFonts w:ascii="Helvetica" w:hAnsi="Helvetica"/>
          <w:color w:val="1D1D1D"/>
          <w:sz w:val="28"/>
          <w:szCs w:val="28"/>
          <w:shd w:val="clear" w:color="auto" w:fill="FFFFFF"/>
        </w:rPr>
        <w:t>.</w:t>
      </w:r>
    </w:p>
    <w:p w:rsidR="00733AE6" w:rsidRPr="00685E6B" w:rsidRDefault="00733AE6" w:rsidP="00733AE6">
      <w:pPr>
        <w:jc w:val="both"/>
        <w:rPr>
          <w:rFonts w:ascii="Baskerville Old Face" w:hAnsi="Baskerville Old Face"/>
          <w:sz w:val="28"/>
          <w:szCs w:val="28"/>
        </w:rPr>
      </w:pPr>
      <w:r w:rsidRPr="00685E6B">
        <w:rPr>
          <w:rFonts w:ascii="Helvetica" w:hAnsi="Helvetica"/>
          <w:color w:val="1D1D1D"/>
          <w:sz w:val="28"/>
          <w:szCs w:val="28"/>
          <w:shd w:val="clear" w:color="auto" w:fill="FFFFFF"/>
        </w:rPr>
        <w:t>.</w:t>
      </w:r>
    </w:p>
    <w:p w:rsidR="00733AE6" w:rsidRPr="0089480B" w:rsidRDefault="00685E6B" w:rsidP="00733AE6">
      <w:pPr>
        <w:pStyle w:val="Heading1"/>
        <w:rPr>
          <w:rFonts w:ascii="Baskerville Old Face" w:hAnsi="Baskerville Old Face"/>
          <w:b/>
          <w:i w:val="0"/>
          <w:sz w:val="32"/>
          <w:szCs w:val="32"/>
        </w:rPr>
      </w:pPr>
      <w:r>
        <w:rPr>
          <w:rFonts w:ascii="Baskerville Old Face" w:hAnsi="Baskerville Old Face"/>
          <w:b/>
          <w:i w:val="0"/>
          <w:sz w:val="32"/>
          <w:szCs w:val="32"/>
        </w:rPr>
        <w:t>Martin County Farmers Market Art</w:t>
      </w:r>
      <w:r w:rsidR="00733AE6">
        <w:rPr>
          <w:rFonts w:ascii="Baskerville Old Face" w:hAnsi="Baskerville Old Face"/>
          <w:b/>
          <w:i w:val="0"/>
          <w:sz w:val="32"/>
          <w:szCs w:val="32"/>
        </w:rPr>
        <w:t xml:space="preserve"> Show Calendar</w:t>
      </w:r>
    </w:p>
    <w:p w:rsidR="00733AE6" w:rsidRPr="00AF388F" w:rsidRDefault="00733AE6" w:rsidP="00733AE6">
      <w:pPr>
        <w:jc w:val="center"/>
        <w:rPr>
          <w:sz w:val="16"/>
          <w:szCs w:val="16"/>
        </w:rPr>
      </w:pPr>
    </w:p>
    <w:p w:rsidR="00733AE6" w:rsidRDefault="00733AE6" w:rsidP="00733AE6">
      <w:pPr>
        <w:pStyle w:val="BodyText"/>
        <w:jc w:val="both"/>
      </w:pPr>
      <w:r w:rsidRPr="00685E6B">
        <w:rPr>
          <w:b/>
        </w:rPr>
        <w:t xml:space="preserve">July 15 &amp; 16   </w:t>
      </w:r>
      <w:r w:rsidR="00960E76">
        <w:rPr>
          <w:b/>
        </w:rPr>
        <w:t xml:space="preserve">   </w:t>
      </w:r>
      <w:r w:rsidRPr="00685E6B">
        <w:t xml:space="preserve">Submission of work </w:t>
      </w:r>
      <w:r w:rsidR="00685E6B">
        <w:t>during regular gallery</w:t>
      </w:r>
    </w:p>
    <w:p w:rsidR="00733AE6" w:rsidRDefault="00685E6B" w:rsidP="00685E6B">
      <w:pPr>
        <w:pStyle w:val="BodyText"/>
        <w:jc w:val="both"/>
      </w:pPr>
      <w:r>
        <w:t xml:space="preserve">      </w:t>
      </w:r>
      <w:r w:rsidR="00960E76">
        <w:t xml:space="preserve">                     </w:t>
      </w:r>
      <w:r>
        <w:t xml:space="preserve">Hours </w:t>
      </w:r>
      <w:r w:rsidR="00733AE6" w:rsidRPr="00685E6B">
        <w:t xml:space="preserve">Tuesday- Friday 12- 4 PM at the </w:t>
      </w:r>
      <w:r>
        <w:t xml:space="preserve"> </w:t>
      </w:r>
    </w:p>
    <w:p w:rsidR="00685E6B" w:rsidRPr="00685E6B" w:rsidRDefault="00960E76" w:rsidP="00685E6B">
      <w:pPr>
        <w:pStyle w:val="BodyText"/>
        <w:jc w:val="both"/>
      </w:pPr>
      <w:r>
        <w:tab/>
      </w:r>
      <w:r>
        <w:tab/>
        <w:t xml:space="preserve">   </w:t>
      </w:r>
      <w:r w:rsidR="00685E6B">
        <w:t>Martin County Arts Center.</w:t>
      </w:r>
    </w:p>
    <w:p w:rsidR="00733AE6" w:rsidRPr="00685E6B" w:rsidRDefault="00733AE6" w:rsidP="00733AE6">
      <w:pPr>
        <w:pStyle w:val="BodyText"/>
        <w:ind w:left="720"/>
        <w:jc w:val="both"/>
      </w:pPr>
      <w:r w:rsidRPr="00685E6B">
        <w:tab/>
      </w:r>
    </w:p>
    <w:p w:rsidR="00094673" w:rsidRPr="00685E6B" w:rsidRDefault="00960E76" w:rsidP="00685E6B">
      <w:pPr>
        <w:ind w:left="-360"/>
        <w:jc w:val="both"/>
      </w:pPr>
      <w:r>
        <w:t xml:space="preserve">    </w:t>
      </w:r>
      <w:r w:rsidR="00094673" w:rsidRPr="00960E76">
        <w:rPr>
          <w:b/>
        </w:rPr>
        <w:t>July 21-Aug</w:t>
      </w:r>
      <w:r>
        <w:t xml:space="preserve"> </w:t>
      </w:r>
      <w:r>
        <w:rPr>
          <w:b/>
        </w:rPr>
        <w:t>6</w:t>
      </w:r>
      <w:r>
        <w:t xml:space="preserve">     </w:t>
      </w:r>
      <w:r w:rsidR="00094673" w:rsidRPr="00685E6B">
        <w:t xml:space="preserve">Art on Display at the </w:t>
      </w:r>
      <w:r w:rsidR="00685E6B">
        <w:t>MCAC</w:t>
      </w:r>
    </w:p>
    <w:p w:rsidR="00094673" w:rsidRPr="00685E6B" w:rsidRDefault="00094673" w:rsidP="00733AE6">
      <w:pPr>
        <w:jc w:val="both"/>
      </w:pPr>
      <w:r w:rsidRPr="00685E6B">
        <w:tab/>
      </w:r>
      <w:r w:rsidRPr="00685E6B">
        <w:tab/>
      </w:r>
      <w:r w:rsidR="00960E76">
        <w:t xml:space="preserve">  </w:t>
      </w:r>
      <w:r w:rsidRPr="00685E6B">
        <w:t xml:space="preserve"> 124 Washington St., Williamston, NC.  </w:t>
      </w:r>
    </w:p>
    <w:p w:rsidR="00094673" w:rsidRPr="00685E6B" w:rsidRDefault="00094673" w:rsidP="00685E6B">
      <w:pPr>
        <w:jc w:val="both"/>
      </w:pPr>
      <w:r w:rsidRPr="00685E6B">
        <w:tab/>
      </w:r>
      <w:r w:rsidRPr="00685E6B">
        <w:tab/>
      </w:r>
      <w:r w:rsidR="00685E6B">
        <w:t xml:space="preserve"> </w:t>
      </w:r>
      <w:r w:rsidR="00960E76">
        <w:t xml:space="preserve">  </w:t>
      </w:r>
      <w:r w:rsidR="00685E6B">
        <w:t>The Show will be judged</w:t>
      </w:r>
      <w:r w:rsidR="00960E76">
        <w:t>.</w:t>
      </w:r>
      <w:r w:rsidR="00685E6B">
        <w:t xml:space="preserve"> </w:t>
      </w:r>
    </w:p>
    <w:p w:rsidR="00733AE6" w:rsidRPr="00685E6B" w:rsidRDefault="00685E6B" w:rsidP="00733AE6">
      <w:pPr>
        <w:jc w:val="both"/>
      </w:pPr>
      <w:r>
        <w:tab/>
      </w:r>
      <w:r>
        <w:tab/>
        <w:t xml:space="preserve">  </w:t>
      </w:r>
    </w:p>
    <w:p w:rsidR="00094673" w:rsidRPr="00685E6B" w:rsidRDefault="00094673" w:rsidP="00094673">
      <w:r w:rsidRPr="00685E6B">
        <w:rPr>
          <w:b/>
        </w:rPr>
        <w:t>Aug 8</w:t>
      </w:r>
      <w:r w:rsidR="00733AE6" w:rsidRPr="00685E6B">
        <w:rPr>
          <w:b/>
        </w:rPr>
        <w:tab/>
      </w:r>
      <w:r w:rsidR="00685E6B">
        <w:t xml:space="preserve">            </w:t>
      </w:r>
      <w:r w:rsidR="00960E76">
        <w:t xml:space="preserve">  </w:t>
      </w:r>
      <w:r w:rsidRPr="00685E6B">
        <w:t>The Show will be on display at the Martin</w:t>
      </w:r>
    </w:p>
    <w:p w:rsidR="00733AE6" w:rsidRPr="00685E6B" w:rsidRDefault="00960E76" w:rsidP="00094673">
      <w:pPr>
        <w:ind w:left="720" w:firstLine="720"/>
        <w:jc w:val="both"/>
      </w:pPr>
      <w:r>
        <w:t xml:space="preserve">  </w:t>
      </w:r>
      <w:r w:rsidR="00094673" w:rsidRPr="00685E6B">
        <w:t>County Farmers Market for viewing and</w:t>
      </w:r>
    </w:p>
    <w:p w:rsidR="00094673" w:rsidRPr="00685E6B" w:rsidRDefault="00960E76" w:rsidP="00094673">
      <w:pPr>
        <w:ind w:left="720" w:firstLine="720"/>
        <w:jc w:val="both"/>
      </w:pPr>
      <w:r>
        <w:t xml:space="preserve">  </w:t>
      </w:r>
      <w:proofErr w:type="gramStart"/>
      <w:r>
        <w:t>a</w:t>
      </w:r>
      <w:r w:rsidR="00094673" w:rsidRPr="00685E6B">
        <w:t>ward</w:t>
      </w:r>
      <w:proofErr w:type="gramEnd"/>
      <w:r w:rsidR="00094673" w:rsidRPr="00685E6B">
        <w:t xml:space="preserve"> of ribbons.</w:t>
      </w:r>
    </w:p>
    <w:p w:rsidR="00733AE6" w:rsidRPr="00AF388F" w:rsidRDefault="00733AE6" w:rsidP="00733AE6">
      <w:pPr>
        <w:jc w:val="both"/>
        <w:rPr>
          <w:sz w:val="16"/>
          <w:szCs w:val="16"/>
        </w:rPr>
      </w:pPr>
      <w:r>
        <w:rPr>
          <w:sz w:val="20"/>
          <w:szCs w:val="20"/>
        </w:rPr>
        <w:tab/>
        <w:t xml:space="preserve">          </w:t>
      </w:r>
    </w:p>
    <w:p w:rsidR="00733AE6" w:rsidRPr="00685E6B" w:rsidRDefault="00733AE6" w:rsidP="00685E6B">
      <w:pPr>
        <w:jc w:val="both"/>
        <w:rPr>
          <w:sz w:val="20"/>
          <w:szCs w:val="20"/>
        </w:rPr>
      </w:pPr>
      <w:r>
        <w:rPr>
          <w:sz w:val="20"/>
          <w:szCs w:val="20"/>
        </w:rPr>
        <w:t xml:space="preserve">                             </w:t>
      </w:r>
    </w:p>
    <w:p w:rsidR="00733AE6" w:rsidRDefault="00733AE6" w:rsidP="00733AE6">
      <w:pPr>
        <w:rPr>
          <w:b/>
          <w:bCs/>
          <w:sz w:val="28"/>
          <w:szCs w:val="28"/>
        </w:rPr>
      </w:pPr>
    </w:p>
    <w:p w:rsidR="00733AE6" w:rsidRPr="00A81316" w:rsidRDefault="00733AE6" w:rsidP="00733AE6">
      <w:pPr>
        <w:pStyle w:val="Heading2"/>
        <w:jc w:val="center"/>
        <w:rPr>
          <w:b/>
        </w:rPr>
      </w:pPr>
      <w:r w:rsidRPr="00383B7B">
        <w:rPr>
          <w:b/>
        </w:rPr>
        <w:t>For More Information Contact</w:t>
      </w:r>
      <w:r>
        <w:rPr>
          <w:b/>
        </w:rPr>
        <w:t>:</w:t>
      </w:r>
    </w:p>
    <w:p w:rsidR="00733AE6" w:rsidRDefault="00733AE6" w:rsidP="00733AE6">
      <w:pPr>
        <w:ind w:left="720" w:firstLine="720"/>
        <w:jc w:val="both"/>
        <w:rPr>
          <w:rFonts w:ascii="Baskerville Old Face" w:hAnsi="Baskerville Old Face" w:cs="Arial"/>
          <w:i/>
          <w:sz w:val="22"/>
          <w:szCs w:val="22"/>
          <w:u w:val="single"/>
        </w:rPr>
      </w:pPr>
    </w:p>
    <w:p w:rsidR="00094673" w:rsidRDefault="00094673" w:rsidP="00733AE6">
      <w:pPr>
        <w:ind w:left="720" w:firstLine="720"/>
        <w:jc w:val="both"/>
        <w:rPr>
          <w:rFonts w:ascii="Baskerville Old Face" w:hAnsi="Baskerville Old Face" w:cs="Arial"/>
          <w:i/>
          <w:sz w:val="22"/>
          <w:szCs w:val="22"/>
          <w:u w:val="single"/>
        </w:rPr>
      </w:pPr>
    </w:p>
    <w:p w:rsidR="00094673" w:rsidRDefault="00094673" w:rsidP="00733AE6">
      <w:pPr>
        <w:ind w:left="720" w:firstLine="720"/>
        <w:jc w:val="both"/>
        <w:rPr>
          <w:rFonts w:ascii="Baskerville Old Face" w:hAnsi="Baskerville Old Face" w:cs="Arial"/>
          <w:i/>
          <w:sz w:val="22"/>
          <w:szCs w:val="22"/>
          <w:u w:val="single"/>
        </w:rPr>
      </w:pPr>
    </w:p>
    <w:p w:rsidR="00094673" w:rsidRDefault="00E6278F" w:rsidP="00733AE6">
      <w:pPr>
        <w:ind w:left="720" w:firstLine="720"/>
        <w:jc w:val="both"/>
        <w:rPr>
          <w:rFonts w:ascii="Baskerville Old Face" w:hAnsi="Baskerville Old Face" w:cs="Arial"/>
          <w:i/>
          <w:sz w:val="22"/>
          <w:szCs w:val="22"/>
          <w:u w:val="single"/>
        </w:rPr>
      </w:pPr>
      <w:r>
        <w:rPr>
          <w:rFonts w:ascii="Baskerville Old Face" w:hAnsi="Baskerville Old Face" w:cs="Arial"/>
          <w:i/>
          <w:noProof/>
          <w:sz w:val="22"/>
          <w:szCs w:val="22"/>
          <w:u w:val="single"/>
        </w:rPr>
        <mc:AlternateContent>
          <mc:Choice Requires="wps">
            <w:drawing>
              <wp:anchor distT="0" distB="0" distL="114300" distR="114300" simplePos="0" relativeHeight="251659264" behindDoc="0" locked="0" layoutInCell="1" allowOverlap="1">
                <wp:simplePos x="0" y="0"/>
                <wp:positionH relativeFrom="column">
                  <wp:posOffset>152399</wp:posOffset>
                </wp:positionH>
                <wp:positionV relativeFrom="paragraph">
                  <wp:posOffset>149224</wp:posOffset>
                </wp:positionV>
                <wp:extent cx="33623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33623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7B2D0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1.75pt" to="276.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" strokecolor="black [3213]" strokeweight=".5pt">
                <v:stroke joinstyle="miter"/>
              </v:line>
            </w:pict>
          </mc:Fallback>
        </mc:AlternateContent>
      </w:r>
    </w:p>
    <w:p w:rsidR="00094673" w:rsidRDefault="00094673" w:rsidP="00733AE6">
      <w:pPr>
        <w:ind w:left="720" w:firstLine="720"/>
        <w:jc w:val="both"/>
        <w:rPr>
          <w:rFonts w:ascii="Baskerville Old Face" w:hAnsi="Baskerville Old Face" w:cs="Arial"/>
          <w:i/>
          <w:sz w:val="22"/>
          <w:szCs w:val="22"/>
          <w:u w:val="single"/>
        </w:rPr>
      </w:pPr>
    </w:p>
    <w:p w:rsidR="00733AE6" w:rsidRDefault="00733AE6" w:rsidP="00733AE6">
      <w:pPr>
        <w:ind w:left="720" w:firstLine="720"/>
        <w:jc w:val="both"/>
        <w:rPr>
          <w:sz w:val="20"/>
          <w:szCs w:val="20"/>
        </w:rPr>
      </w:pPr>
    </w:p>
    <w:p w:rsidR="00733AE6" w:rsidRDefault="00733AE6" w:rsidP="00733AE6">
      <w:pPr>
        <w:ind w:left="720" w:firstLine="720"/>
        <w:jc w:val="both"/>
        <w:rPr>
          <w:sz w:val="20"/>
          <w:szCs w:val="20"/>
        </w:rPr>
      </w:pPr>
    </w:p>
    <w:p w:rsidR="00685E6B" w:rsidRDefault="00685E6B" w:rsidP="00733AE6">
      <w:pPr>
        <w:jc w:val="both"/>
        <w:rPr>
          <w:sz w:val="20"/>
          <w:szCs w:val="20"/>
        </w:rPr>
      </w:pPr>
    </w:p>
    <w:p w:rsidR="00685E6B" w:rsidRDefault="00685E6B" w:rsidP="00685E6B">
      <w:pPr>
        <w:jc w:val="center"/>
        <w:rPr>
          <w:rFonts w:ascii="Baskerville Old Face" w:hAnsi="Baskerville Old Face"/>
          <w:b/>
          <w:sz w:val="32"/>
          <w:szCs w:val="32"/>
        </w:rPr>
      </w:pPr>
    </w:p>
    <w:p w:rsidR="00685E6B" w:rsidRPr="00F45EC0" w:rsidRDefault="00685E6B" w:rsidP="00685E6B">
      <w:pPr>
        <w:jc w:val="center"/>
        <w:rPr>
          <w:rFonts w:ascii="Baskerville Old Face" w:hAnsi="Baskerville Old Face"/>
          <w:b/>
          <w:iCs/>
          <w:sz w:val="56"/>
          <w:szCs w:val="56"/>
        </w:rPr>
      </w:pPr>
      <w:r w:rsidRPr="00F45EC0">
        <w:rPr>
          <w:rFonts w:ascii="Baskerville Old Face" w:hAnsi="Baskerville Old Face"/>
          <w:b/>
          <w:iCs/>
          <w:sz w:val="56"/>
          <w:szCs w:val="56"/>
        </w:rPr>
        <w:t>Martin County Farmers Market</w:t>
      </w:r>
    </w:p>
    <w:p w:rsidR="00685E6B" w:rsidRPr="00F45EC0" w:rsidRDefault="00685E6B" w:rsidP="00685E6B">
      <w:pPr>
        <w:pStyle w:val="Heading1"/>
        <w:rPr>
          <w:rFonts w:ascii="Baskerville Old Face" w:hAnsi="Baskerville Old Face"/>
          <w:b/>
          <w:i w:val="0"/>
          <w:sz w:val="56"/>
          <w:szCs w:val="56"/>
        </w:rPr>
      </w:pPr>
      <w:r w:rsidRPr="00F45EC0">
        <w:rPr>
          <w:rFonts w:ascii="Baskerville Old Face" w:hAnsi="Baskerville Old Face"/>
          <w:b/>
          <w:i w:val="0"/>
          <w:sz w:val="56"/>
          <w:szCs w:val="56"/>
        </w:rPr>
        <w:t xml:space="preserve">2026 </w:t>
      </w:r>
      <w:r w:rsidRPr="00F45EC0">
        <w:rPr>
          <w:rFonts w:ascii="Baskerville Old Face" w:hAnsi="Baskerville Old Face"/>
          <w:b/>
          <w:i w:val="0"/>
          <w:sz w:val="56"/>
          <w:szCs w:val="56"/>
        </w:rPr>
        <w:br/>
        <w:t>Art Show</w:t>
      </w:r>
    </w:p>
    <w:p w:rsidR="00685E6B" w:rsidRDefault="00685E6B" w:rsidP="00685E6B">
      <w:pPr>
        <w:jc w:val="center"/>
        <w:rPr>
          <w:rFonts w:ascii="Baskerville Old Face" w:hAnsi="Baskerville Old Face"/>
          <w:b/>
          <w:sz w:val="32"/>
          <w:szCs w:val="32"/>
        </w:rPr>
      </w:pPr>
    </w:p>
    <w:p w:rsidR="00685E6B" w:rsidRDefault="00685E6B" w:rsidP="00685E6B">
      <w:pPr>
        <w:jc w:val="center"/>
        <w:rPr>
          <w:rFonts w:ascii="Baskerville Old Face" w:hAnsi="Baskerville Old Face"/>
          <w:b/>
          <w:sz w:val="32"/>
          <w:szCs w:val="32"/>
        </w:rPr>
      </w:pPr>
    </w:p>
    <w:p w:rsidR="00685E6B" w:rsidRDefault="00E6278F" w:rsidP="00685E6B">
      <w:pPr>
        <w:jc w:val="center"/>
        <w:rPr>
          <w:rFonts w:ascii="Baskerville Old Face" w:hAnsi="Baskerville Old Face"/>
          <w:b/>
          <w:sz w:val="32"/>
          <w:szCs w:val="32"/>
        </w:rPr>
      </w:pPr>
      <w:r>
        <w:rPr>
          <w:noProof/>
        </w:rPr>
        <w:drawing>
          <wp:inline distT="0" distB="0" distL="0" distR="0" wp14:anchorId="46245914" wp14:editId="566E3DAA">
            <wp:extent cx="3657600" cy="2056164"/>
            <wp:effectExtent l="0" t="0" r="0" b="1270"/>
            <wp:docPr id="2" name="Picture 2" descr="Page 4 | Painting art boards Vectors - Download Free High-Quality Vectors  from Freepik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 4 | Painting art boards Vectors - Download Free High-Quality Vectors  from Freepik | Freepi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0" cy="2056164"/>
                    </a:xfrm>
                    <a:prstGeom prst="rect">
                      <a:avLst/>
                    </a:prstGeom>
                    <a:noFill/>
                    <a:ln>
                      <a:noFill/>
                    </a:ln>
                  </pic:spPr>
                </pic:pic>
              </a:graphicData>
            </a:graphic>
          </wp:inline>
        </w:drawing>
      </w:r>
    </w:p>
    <w:p w:rsidR="00685E6B" w:rsidRDefault="00685E6B" w:rsidP="00685E6B">
      <w:pPr>
        <w:jc w:val="center"/>
        <w:rPr>
          <w:rFonts w:ascii="Baskerville Old Face" w:hAnsi="Baskerville Old Face"/>
          <w:b/>
          <w:sz w:val="32"/>
          <w:szCs w:val="32"/>
        </w:rPr>
      </w:pPr>
    </w:p>
    <w:p w:rsidR="00685E6B" w:rsidRDefault="00685E6B" w:rsidP="00685E6B">
      <w:pPr>
        <w:jc w:val="center"/>
        <w:rPr>
          <w:rFonts w:ascii="Baskerville Old Face" w:hAnsi="Baskerville Old Face"/>
          <w:b/>
          <w:sz w:val="32"/>
          <w:szCs w:val="32"/>
        </w:rPr>
      </w:pPr>
    </w:p>
    <w:p w:rsidR="00E6278F" w:rsidRDefault="00E6278F" w:rsidP="00685E6B">
      <w:pPr>
        <w:jc w:val="center"/>
        <w:rPr>
          <w:rFonts w:ascii="Baskerville Old Face" w:hAnsi="Baskerville Old Face"/>
          <w:b/>
          <w:sz w:val="32"/>
          <w:szCs w:val="32"/>
        </w:rPr>
      </w:pPr>
    </w:p>
    <w:p w:rsidR="00685E6B" w:rsidRDefault="00685E6B" w:rsidP="00685E6B">
      <w:pPr>
        <w:jc w:val="center"/>
        <w:rPr>
          <w:rFonts w:ascii="Baskerville Old Face" w:hAnsi="Baskerville Old Face"/>
          <w:b/>
          <w:sz w:val="32"/>
          <w:szCs w:val="32"/>
        </w:rPr>
      </w:pPr>
    </w:p>
    <w:p w:rsidR="00685E6B" w:rsidRDefault="00F45EC0" w:rsidP="00685E6B">
      <w:pPr>
        <w:jc w:val="center"/>
        <w:rPr>
          <w:rFonts w:ascii="Rockwell" w:hAnsi="Rockwell"/>
          <w:b/>
          <w:sz w:val="52"/>
          <w:szCs w:val="52"/>
        </w:rPr>
      </w:pPr>
      <w:r w:rsidRPr="00F45EC0">
        <w:rPr>
          <w:rFonts w:ascii="Rockwell" w:hAnsi="Rockwell"/>
          <w:b/>
          <w:sz w:val="52"/>
          <w:szCs w:val="52"/>
        </w:rPr>
        <w:t>Focusing on Agriculture</w:t>
      </w:r>
    </w:p>
    <w:p w:rsidR="00F45EC0" w:rsidRPr="00F45EC0" w:rsidRDefault="00F45EC0" w:rsidP="00685E6B">
      <w:pPr>
        <w:jc w:val="center"/>
        <w:rPr>
          <w:rFonts w:ascii="Rockwell" w:hAnsi="Rockwell"/>
          <w:b/>
          <w:sz w:val="52"/>
          <w:szCs w:val="52"/>
        </w:rPr>
      </w:pPr>
    </w:p>
    <w:p w:rsidR="007008BC" w:rsidRDefault="007008BC" w:rsidP="007008BC">
      <w:pPr>
        <w:rPr>
          <w:rFonts w:ascii="Baskerville Old Face" w:hAnsi="Baskerville Old Face"/>
          <w:b/>
          <w:sz w:val="32"/>
          <w:szCs w:val="32"/>
        </w:rPr>
      </w:pPr>
    </w:p>
    <w:p w:rsidR="00685E6B" w:rsidRDefault="00685E6B" w:rsidP="007008BC">
      <w:pPr>
        <w:jc w:val="center"/>
        <w:rPr>
          <w:rFonts w:ascii="Baskerville Old Face" w:hAnsi="Baskerville Old Face"/>
          <w:b/>
          <w:sz w:val="32"/>
          <w:szCs w:val="32"/>
        </w:rPr>
      </w:pPr>
      <w:r>
        <w:rPr>
          <w:rFonts w:ascii="Baskerville Old Face" w:hAnsi="Baskerville Old Face"/>
          <w:b/>
          <w:sz w:val="32"/>
          <w:szCs w:val="32"/>
        </w:rPr>
        <w:t>R</w:t>
      </w:r>
      <w:r w:rsidRPr="006600A8">
        <w:rPr>
          <w:rFonts w:ascii="Baskerville Old Face" w:hAnsi="Baskerville Old Face"/>
          <w:b/>
          <w:sz w:val="32"/>
          <w:szCs w:val="32"/>
        </w:rPr>
        <w:t>ules for Exhibitors</w:t>
      </w:r>
    </w:p>
    <w:p w:rsidR="00F45EC0" w:rsidRPr="00817A4D" w:rsidRDefault="00F45EC0" w:rsidP="00E6278F">
      <w:pPr>
        <w:jc w:val="center"/>
        <w:rPr>
          <w:rFonts w:ascii="Baskerville Old Face" w:hAnsi="Baskerville Old Face"/>
          <w:b/>
          <w:sz w:val="16"/>
          <w:szCs w:val="16"/>
        </w:rPr>
      </w:pPr>
    </w:p>
    <w:p w:rsidR="00685E6B" w:rsidRPr="00E6278F" w:rsidRDefault="00685E6B" w:rsidP="00685E6B">
      <w:pPr>
        <w:jc w:val="both"/>
      </w:pPr>
      <w:r w:rsidRPr="00E6278F">
        <w:rPr>
          <w:b/>
        </w:rPr>
        <w:t>1.</w:t>
      </w:r>
      <w:r w:rsidR="00E6278F">
        <w:rPr>
          <w:b/>
        </w:rPr>
        <w:t xml:space="preserve">    </w:t>
      </w:r>
      <w:r w:rsidRPr="00E6278F">
        <w:rPr>
          <w:b/>
          <w:bCs/>
        </w:rPr>
        <w:t>ENTRY FEE:</w:t>
      </w:r>
      <w:r w:rsidRPr="00E6278F">
        <w:t xml:space="preserve">  No Entry Fee.</w:t>
      </w:r>
    </w:p>
    <w:p w:rsidR="00685E6B" w:rsidRPr="00E6278F" w:rsidRDefault="00685E6B" w:rsidP="00685E6B">
      <w:pPr>
        <w:jc w:val="both"/>
      </w:pPr>
    </w:p>
    <w:p w:rsidR="007008BC" w:rsidRPr="00E6278F" w:rsidRDefault="00E6278F" w:rsidP="00685E6B">
      <w:pPr>
        <w:jc w:val="both"/>
      </w:pPr>
      <w:r>
        <w:rPr>
          <w:b/>
          <w:bCs/>
        </w:rPr>
        <w:t xml:space="preserve">2.    </w:t>
      </w:r>
      <w:r w:rsidR="00685E6B" w:rsidRPr="00E6278F">
        <w:rPr>
          <w:b/>
          <w:bCs/>
        </w:rPr>
        <w:t xml:space="preserve">ELIGIBILITY: </w:t>
      </w:r>
      <w:r w:rsidR="00685E6B" w:rsidRPr="00E6278F">
        <w:t xml:space="preserve"> </w:t>
      </w:r>
      <w:r w:rsidR="00F45EC0">
        <w:t xml:space="preserve">Original paintings with acrylic, oil, water color, pen and ink, crayon, marker.   </w:t>
      </w:r>
      <w:r w:rsidR="00685E6B" w:rsidRPr="00E6278F">
        <w:t xml:space="preserve">Any work not of quality creditable to the </w:t>
      </w:r>
      <w:r>
        <w:t xml:space="preserve">show </w:t>
      </w:r>
      <w:r w:rsidR="00685E6B" w:rsidRPr="00E6278F">
        <w:t>will rejected. MCAC reserves the right to disqualify any piece content, in its judgment, does not meet generally accepted</w:t>
      </w:r>
      <w:r>
        <w:t xml:space="preserve"> </w:t>
      </w:r>
      <w:r w:rsidR="00685E6B" w:rsidRPr="00E6278F">
        <w:t>community standards of “good taste”.</w:t>
      </w:r>
    </w:p>
    <w:p w:rsidR="00685E6B" w:rsidRPr="00E6278F" w:rsidRDefault="00685E6B" w:rsidP="00685E6B">
      <w:pPr>
        <w:jc w:val="both"/>
      </w:pPr>
    </w:p>
    <w:p w:rsidR="00685E6B" w:rsidRPr="00E6278F" w:rsidRDefault="00685E6B" w:rsidP="00685E6B">
      <w:pPr>
        <w:numPr>
          <w:ilvl w:val="0"/>
          <w:numId w:val="1"/>
        </w:numPr>
        <w:jc w:val="both"/>
        <w:rPr>
          <w:b/>
        </w:rPr>
      </w:pPr>
      <w:r w:rsidRPr="00E6278F">
        <w:rPr>
          <w:b/>
          <w:bCs/>
        </w:rPr>
        <w:t xml:space="preserve"> DISPLAY</w:t>
      </w:r>
      <w:r w:rsidRPr="00E6278F">
        <w:t xml:space="preserve">:  All work must be </w:t>
      </w:r>
      <w:r w:rsidRPr="00E6278F">
        <w:rPr>
          <w:b/>
          <w:u w:val="single"/>
        </w:rPr>
        <w:t xml:space="preserve">ready to hang.  </w:t>
      </w:r>
    </w:p>
    <w:p w:rsidR="00685E6B" w:rsidRPr="00E6278F" w:rsidRDefault="00685E6B" w:rsidP="00685E6B">
      <w:pPr>
        <w:jc w:val="both"/>
      </w:pPr>
      <w:r w:rsidRPr="00E6278F">
        <w:t xml:space="preserve">Framed work must be sound and suitably substantial for the artwork. </w:t>
      </w:r>
      <w:r w:rsidRPr="00E6278F">
        <w:rPr>
          <w:b/>
          <w:i/>
        </w:rPr>
        <w:t>Hanging wire on back of artwork is preferred but Saw Tooth Hangers are allowed.</w:t>
      </w:r>
    </w:p>
    <w:p w:rsidR="00685E6B" w:rsidRPr="00E6278F" w:rsidRDefault="00685E6B" w:rsidP="00685E6B">
      <w:pPr>
        <w:jc w:val="both"/>
        <w:rPr>
          <w:b/>
        </w:rPr>
      </w:pPr>
      <w:r w:rsidRPr="00E6278F">
        <w:rPr>
          <w:b/>
        </w:rPr>
        <w:tab/>
      </w:r>
    </w:p>
    <w:p w:rsidR="00685E6B" w:rsidRPr="00E6278F" w:rsidRDefault="00685E6B" w:rsidP="00685E6B">
      <w:pPr>
        <w:numPr>
          <w:ilvl w:val="0"/>
          <w:numId w:val="1"/>
        </w:numPr>
        <w:jc w:val="both"/>
      </w:pPr>
      <w:r w:rsidRPr="00E6278F">
        <w:rPr>
          <w:b/>
          <w:bCs/>
        </w:rPr>
        <w:t xml:space="preserve">REGISTRATION:  </w:t>
      </w:r>
      <w:r w:rsidRPr="00E6278F">
        <w:t>No pre-registration is required.</w:t>
      </w:r>
    </w:p>
    <w:p w:rsidR="00E6278F" w:rsidRDefault="00E6278F" w:rsidP="00E6278F">
      <w:pPr>
        <w:jc w:val="both"/>
        <w:rPr>
          <w:b/>
          <w:bCs/>
        </w:rPr>
      </w:pPr>
    </w:p>
    <w:p w:rsidR="007008BC" w:rsidRDefault="007008BC" w:rsidP="007008BC">
      <w:pPr>
        <w:pStyle w:val="ListParagraph"/>
        <w:numPr>
          <w:ilvl w:val="0"/>
          <w:numId w:val="1"/>
        </w:numPr>
        <w:jc w:val="both"/>
        <w:rPr>
          <w:bCs/>
        </w:rPr>
      </w:pPr>
      <w:r>
        <w:rPr>
          <w:b/>
          <w:bCs/>
        </w:rPr>
        <w:t xml:space="preserve"> SALES:  </w:t>
      </w:r>
      <w:r>
        <w:rPr>
          <w:bCs/>
        </w:rPr>
        <w:t xml:space="preserve">Submit an index card for each art piece </w:t>
      </w:r>
    </w:p>
    <w:p w:rsidR="007008BC" w:rsidRDefault="007008BC" w:rsidP="007008BC">
      <w:pPr>
        <w:jc w:val="both"/>
        <w:rPr>
          <w:bCs/>
        </w:rPr>
      </w:pPr>
      <w:proofErr w:type="gramStart"/>
      <w:r>
        <w:rPr>
          <w:bCs/>
        </w:rPr>
        <w:t>with</w:t>
      </w:r>
      <w:proofErr w:type="gramEnd"/>
      <w:r>
        <w:rPr>
          <w:bCs/>
        </w:rPr>
        <w:t xml:space="preserve"> </w:t>
      </w:r>
      <w:r w:rsidRPr="007008BC">
        <w:rPr>
          <w:bCs/>
        </w:rPr>
        <w:t xml:space="preserve">title, medium (acrylics, watercolor, etc.) and price of art.  If </w:t>
      </w:r>
      <w:r>
        <w:rPr>
          <w:bCs/>
        </w:rPr>
        <w:t>the piece is not for sale, write NFS in the price section.</w:t>
      </w:r>
    </w:p>
    <w:p w:rsidR="007008BC" w:rsidRDefault="007008BC" w:rsidP="007008BC">
      <w:pPr>
        <w:jc w:val="both"/>
        <w:rPr>
          <w:bCs/>
        </w:rPr>
      </w:pPr>
      <w:r>
        <w:rPr>
          <w:bCs/>
        </w:rPr>
        <w:t>Buyers must pay in advance and pick up art once Show is over.</w:t>
      </w:r>
    </w:p>
    <w:p w:rsidR="007008BC" w:rsidRPr="007008BC" w:rsidRDefault="007008BC" w:rsidP="007008BC">
      <w:pPr>
        <w:jc w:val="both"/>
        <w:rPr>
          <w:bCs/>
        </w:rPr>
      </w:pPr>
    </w:p>
    <w:p w:rsidR="00E6278F" w:rsidRPr="00E6278F" w:rsidRDefault="00685E6B" w:rsidP="00E6278F">
      <w:pPr>
        <w:pStyle w:val="ListParagraph"/>
        <w:numPr>
          <w:ilvl w:val="0"/>
          <w:numId w:val="1"/>
        </w:numPr>
        <w:jc w:val="both"/>
        <w:rPr>
          <w:b/>
          <w:bCs/>
        </w:rPr>
      </w:pPr>
      <w:r w:rsidRPr="00E6278F">
        <w:rPr>
          <w:b/>
          <w:bCs/>
        </w:rPr>
        <w:t xml:space="preserve">PICK-UP:  </w:t>
      </w:r>
      <w:r w:rsidRPr="00E6278F">
        <w:t>No work w</w:t>
      </w:r>
      <w:r w:rsidR="00E6278F">
        <w:t>ill be removed before the close</w:t>
      </w:r>
    </w:p>
    <w:p w:rsidR="00685E6B" w:rsidRDefault="00685E6B" w:rsidP="00E6278F">
      <w:pPr>
        <w:jc w:val="both"/>
      </w:pPr>
      <w:proofErr w:type="gramStart"/>
      <w:r w:rsidRPr="00E6278F">
        <w:t>of</w:t>
      </w:r>
      <w:proofErr w:type="gramEnd"/>
      <w:r w:rsidRPr="00E6278F">
        <w:t xml:space="preserve"> the show.  Pick-up will be on </w:t>
      </w:r>
      <w:r w:rsidRPr="00E6278F">
        <w:rPr>
          <w:b/>
        </w:rPr>
        <w:t xml:space="preserve">August 8, 2026 </w:t>
      </w:r>
      <w:r w:rsidRPr="00E6278F">
        <w:t xml:space="preserve">after the </w:t>
      </w:r>
      <w:r w:rsidR="00E6278F">
        <w:t xml:space="preserve">Show.  </w:t>
      </w:r>
      <w:r w:rsidRPr="00E6278F">
        <w:t xml:space="preserve"> </w:t>
      </w:r>
    </w:p>
    <w:p w:rsidR="00E6278F" w:rsidRPr="00E6278F" w:rsidRDefault="00E6278F" w:rsidP="00E6278F">
      <w:pPr>
        <w:jc w:val="both"/>
        <w:rPr>
          <w:b/>
          <w:bCs/>
        </w:rPr>
      </w:pPr>
    </w:p>
    <w:p w:rsidR="00E6278F" w:rsidRPr="00E6278F" w:rsidRDefault="00685E6B" w:rsidP="00685E6B">
      <w:pPr>
        <w:numPr>
          <w:ilvl w:val="0"/>
          <w:numId w:val="1"/>
        </w:numPr>
        <w:jc w:val="both"/>
        <w:rPr>
          <w:b/>
          <w:bCs/>
        </w:rPr>
      </w:pPr>
      <w:r w:rsidRPr="00E6278F">
        <w:rPr>
          <w:b/>
          <w:bCs/>
        </w:rPr>
        <w:t xml:space="preserve">RESPONSIBILITY:  </w:t>
      </w:r>
      <w:r w:rsidR="00E6278F">
        <w:t>The Martin County Farmers</w:t>
      </w:r>
    </w:p>
    <w:p w:rsidR="00685E6B" w:rsidRPr="00E6278F" w:rsidRDefault="00685E6B" w:rsidP="00E6278F">
      <w:pPr>
        <w:ind w:left="-90"/>
        <w:jc w:val="both"/>
        <w:rPr>
          <w:b/>
          <w:bCs/>
        </w:rPr>
      </w:pPr>
      <w:r w:rsidRPr="00E6278F">
        <w:t>Market and the Martin County Arts Council are not responsible for loss or damage of artworks entered in the contest.  Exhibitors are solely responsible for their work and should insure work if they desire.  Submission of entries implies acceptance of all conditions stated in these rules.</w:t>
      </w:r>
      <w:r w:rsidRPr="00E6278F">
        <w:rPr>
          <w:b/>
          <w:bCs/>
        </w:rPr>
        <w:t xml:space="preserve">  </w:t>
      </w:r>
    </w:p>
    <w:p w:rsidR="00685E6B" w:rsidRPr="00E6278F" w:rsidRDefault="00685E6B" w:rsidP="00685E6B">
      <w:pPr>
        <w:pStyle w:val="ListParagraph"/>
        <w:rPr>
          <w:b/>
          <w:bCs/>
        </w:rPr>
      </w:pPr>
    </w:p>
    <w:p w:rsidR="00685E6B" w:rsidRPr="00E6278F" w:rsidRDefault="00685E6B" w:rsidP="00685E6B">
      <w:pPr>
        <w:jc w:val="both"/>
        <w:rPr>
          <w:b/>
          <w:bCs/>
        </w:rPr>
      </w:pPr>
    </w:p>
    <w:p w:rsidR="00685E6B" w:rsidRPr="00E6278F" w:rsidRDefault="00685E6B" w:rsidP="00685E6B">
      <w:pPr>
        <w:jc w:val="both"/>
        <w:rPr>
          <w:b/>
          <w:bCs/>
        </w:rPr>
      </w:pPr>
      <w:r w:rsidRPr="00E6278F">
        <w:rPr>
          <w:b/>
          <w:bCs/>
        </w:rPr>
        <w:t>ALL ENTRIES MUST BE SUBMITTED WITH</w:t>
      </w:r>
      <w:r>
        <w:rPr>
          <w:b/>
          <w:bCs/>
          <w:sz w:val="20"/>
          <w:szCs w:val="20"/>
        </w:rPr>
        <w:t xml:space="preserve"> </w:t>
      </w:r>
      <w:r w:rsidRPr="00E6278F">
        <w:rPr>
          <w:b/>
          <w:bCs/>
        </w:rPr>
        <w:t>A SIGNED TERMS OF AGREEMENT FORM.</w:t>
      </w:r>
    </w:p>
    <w:p w:rsidR="00F45EC0" w:rsidRDefault="00F45EC0" w:rsidP="00733AE6">
      <w:pPr>
        <w:jc w:val="both"/>
        <w:rPr>
          <w:rFonts w:ascii="Arial Rounded MT Bold" w:hAnsi="Arial Rounded MT Bold"/>
          <w:b/>
          <w:sz w:val="20"/>
          <w:szCs w:val="20"/>
          <w:u w:val="single"/>
        </w:rPr>
      </w:pPr>
      <w:bookmarkStart w:id="0" w:name="_GoBack"/>
      <w:bookmarkEnd w:id="0"/>
    </w:p>
    <w:sectPr w:rsidR="00F45EC0" w:rsidSect="00C30274">
      <w:pgSz w:w="20160" w:h="12240" w:orient="landscape" w:code="5"/>
      <w:pgMar w:top="720" w:right="720" w:bottom="720" w:left="720" w:header="720" w:footer="720" w:gutter="0"/>
      <w:cols w:num="3"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737A1"/>
    <w:multiLevelType w:val="hybridMultilevel"/>
    <w:tmpl w:val="1CBE2DC2"/>
    <w:lvl w:ilvl="0" w:tplc="40B2573C">
      <w:start w:val="3"/>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AE6"/>
    <w:rsid w:val="00094673"/>
    <w:rsid w:val="002A36A8"/>
    <w:rsid w:val="0056420C"/>
    <w:rsid w:val="00685E6B"/>
    <w:rsid w:val="007008BC"/>
    <w:rsid w:val="00733AE6"/>
    <w:rsid w:val="00960E76"/>
    <w:rsid w:val="00E6278F"/>
    <w:rsid w:val="00F0552B"/>
    <w:rsid w:val="00F45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9D6403-2689-4830-A876-5F546622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AE6"/>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qFormat/>
    <w:rsid w:val="00733AE6"/>
    <w:pPr>
      <w:keepNext/>
      <w:jc w:val="center"/>
      <w:outlineLvl w:val="0"/>
    </w:pPr>
    <w:rPr>
      <w:i/>
      <w:iCs/>
    </w:rPr>
  </w:style>
  <w:style w:type="paragraph" w:styleId="Heading2">
    <w:name w:val="heading 2"/>
    <w:basedOn w:val="Normal"/>
    <w:next w:val="Normal"/>
    <w:link w:val="Heading2Char"/>
    <w:qFormat/>
    <w:rsid w:val="00733AE6"/>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3AE6"/>
    <w:rPr>
      <w:rFonts w:ascii="Times New Roman" w:eastAsia="Times New Roman" w:hAnsi="Times New Roman" w:cs="Times New Roman"/>
      <w:i/>
      <w:iCs/>
      <w:color w:val="000000"/>
      <w:sz w:val="24"/>
      <w:szCs w:val="24"/>
    </w:rPr>
  </w:style>
  <w:style w:type="character" w:customStyle="1" w:styleId="Heading2Char">
    <w:name w:val="Heading 2 Char"/>
    <w:basedOn w:val="DefaultParagraphFont"/>
    <w:link w:val="Heading2"/>
    <w:rsid w:val="00733AE6"/>
    <w:rPr>
      <w:rFonts w:ascii="Times New Roman" w:eastAsia="Times New Roman" w:hAnsi="Times New Roman" w:cs="Times New Roman"/>
      <w:i/>
      <w:iCs/>
      <w:color w:val="000000"/>
      <w:sz w:val="24"/>
      <w:szCs w:val="24"/>
    </w:rPr>
  </w:style>
  <w:style w:type="paragraph" w:styleId="BodyText">
    <w:name w:val="Body Text"/>
    <w:basedOn w:val="Normal"/>
    <w:link w:val="BodyTextChar"/>
    <w:rsid w:val="00733AE6"/>
    <w:pPr>
      <w:jc w:val="center"/>
    </w:pPr>
  </w:style>
  <w:style w:type="character" w:customStyle="1" w:styleId="BodyTextChar">
    <w:name w:val="Body Text Char"/>
    <w:basedOn w:val="DefaultParagraphFont"/>
    <w:link w:val="BodyText"/>
    <w:rsid w:val="00733AE6"/>
    <w:rPr>
      <w:rFonts w:ascii="Times New Roman" w:eastAsia="Times New Roman" w:hAnsi="Times New Roman" w:cs="Times New Roman"/>
      <w:color w:val="000000"/>
      <w:sz w:val="24"/>
      <w:szCs w:val="24"/>
    </w:rPr>
  </w:style>
  <w:style w:type="character" w:styleId="Hyperlink">
    <w:name w:val="Hyperlink"/>
    <w:rsid w:val="00733AE6"/>
    <w:rPr>
      <w:color w:val="0000FF"/>
      <w:u w:val="single"/>
    </w:rPr>
  </w:style>
  <w:style w:type="paragraph" w:styleId="ListParagraph">
    <w:name w:val="List Paragraph"/>
    <w:basedOn w:val="Normal"/>
    <w:uiPriority w:val="34"/>
    <w:qFormat/>
    <w:rsid w:val="006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2026-05-08T16:18:00Z</dcterms:created>
  <dcterms:modified xsi:type="dcterms:W3CDTF">2026-05-08T17:52:00Z</dcterms:modified>
</cp:coreProperties>
</file>